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2C074B" w:rsidRPr="002C074B" w:rsidTr="002C074B">
        <w:trPr>
          <w:trHeight w:val="351"/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74B" w:rsidRPr="002C074B" w:rsidRDefault="002C074B" w:rsidP="002C07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0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Nghị</w:t>
            </w:r>
            <w:proofErr w:type="spellEnd"/>
            <w:r w:rsidRPr="002C0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quyết</w:t>
            </w:r>
            <w:proofErr w:type="spellEnd"/>
            <w:r w:rsidRPr="002C0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2C0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 </w:t>
            </w:r>
            <w:r w:rsidRPr="002C074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954/2020/</w:t>
            </w:r>
            <w:r w:rsidRPr="002C0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</w:t>
            </w:r>
            <w:r w:rsidRPr="002C074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BTVQH14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74B" w:rsidRPr="002C074B" w:rsidRDefault="002C074B" w:rsidP="002C074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07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</w:t>
            </w:r>
            <w:proofErr w:type="spellEnd"/>
            <w:r w:rsidRPr="002C07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Nội</w:t>
            </w:r>
            <w:proofErr w:type="spellEnd"/>
            <w:r w:rsidRPr="002C07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 </w:t>
            </w:r>
            <w:r w:rsidRPr="002C07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2 </w:t>
            </w:r>
            <w:r w:rsidRPr="002C07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2C07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</w:t>
            </w:r>
            <w:r w:rsidRPr="002C07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2C07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2020</w:t>
            </w:r>
          </w:p>
        </w:tc>
      </w:tr>
    </w:tbl>
    <w:p w:rsidR="002C074B" w:rsidRPr="002C074B" w:rsidRDefault="002C074B" w:rsidP="002C07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74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C074B" w:rsidRPr="002C074B" w:rsidRDefault="002C074B" w:rsidP="002C074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C074B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NGHỊ QUYẾT</w:t>
      </w:r>
    </w:p>
    <w:p w:rsidR="002C074B" w:rsidRPr="002C074B" w:rsidRDefault="002C074B" w:rsidP="002C074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VỀ ĐIỀU CHỈNH MỨC GIẢM TRỪ GIA CẢNH CỦA THUẾ THU NHẬP CÁ NHÂN</w:t>
      </w:r>
    </w:p>
    <w:p w:rsidR="002C074B" w:rsidRPr="002C074B" w:rsidRDefault="002C074B" w:rsidP="002C074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C074B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ỦY BAN THƯỜNG VỤ QUỐC HỘI</w:t>
      </w:r>
    </w:p>
    <w:p w:rsidR="002C074B" w:rsidRPr="002C074B" w:rsidRDefault="002C074B" w:rsidP="002C07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cứ Hiến pháp nước Cộng hòa xã hội ch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ủ 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nghĩa Việt Nam;</w:t>
      </w:r>
    </w:p>
    <w:p w:rsidR="002C074B" w:rsidRPr="002C074B" w:rsidRDefault="002C074B" w:rsidP="002C07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cứ Luật T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ổ 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chức Quốc hội số 57/20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4/QH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3;</w:t>
      </w:r>
    </w:p>
    <w:p w:rsidR="002C074B" w:rsidRPr="002C074B" w:rsidRDefault="002C074B" w:rsidP="002C07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cứ Luật Thuế thu nhập cá nhân s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04/2007/QH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2 đã được s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ử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 đ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ổ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i, b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ổ 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sung một s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 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điều theo Luật số 26/20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2/QH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3;</w:t>
      </w:r>
    </w:p>
    <w:p w:rsidR="002C074B" w:rsidRPr="002C074B" w:rsidRDefault="002C074B" w:rsidP="002C07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cứ Tờ trình số 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88/TTr-CP ngày 7 tháng 5 năm 2020 c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ủ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 Chính phủ và Báo cáo thẩm tra số 1976/BC-UBTCNS14 ngày 15 tháng 5 năm 2020 của Ủy ban Tài chính, Ngân sách về dự thảo Nghị quyết c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ủ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 Ủy ban Thường vụ Qu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 hội v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ề 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điều ch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ỉ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mức giảm trừ gia c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ả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c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</w:rPr>
        <w:t>ủ</w:t>
      </w:r>
      <w:r w:rsidRPr="002C074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 thuế thu nhập cá nhân,</w:t>
      </w:r>
    </w:p>
    <w:p w:rsidR="002C074B" w:rsidRPr="002C074B" w:rsidRDefault="002C074B" w:rsidP="002C074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C074B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QUYẾT NGHỊ:</w:t>
      </w:r>
    </w:p>
    <w:p w:rsidR="002C074B" w:rsidRPr="002C074B" w:rsidRDefault="002C074B" w:rsidP="002C074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1"/>
      <w:r w:rsidRPr="002C074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1. Mức giảm trừ gia cảnh</w:t>
      </w:r>
      <w:bookmarkEnd w:id="0"/>
    </w:p>
    <w:p w:rsidR="002C074B" w:rsidRPr="002C074B" w:rsidRDefault="002C074B" w:rsidP="002C074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Điều ch</w:t>
      </w:r>
      <w:r w:rsidRPr="002C074B">
        <w:rPr>
          <w:rFonts w:ascii="Arial" w:eastAsia="Times New Roman" w:hAnsi="Arial" w:cs="Arial"/>
          <w:color w:val="000000"/>
          <w:sz w:val="18"/>
          <w:szCs w:val="18"/>
        </w:rPr>
        <w:t>ỉ</w:t>
      </w:r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nh mức giảm trừ gia c</w:t>
      </w:r>
      <w:r w:rsidRPr="002C074B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nh quy định tại </w:t>
      </w:r>
      <w:bookmarkStart w:id="1" w:name="dc_1"/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khoản 1 Điều 19 của Luật Thuế thu nhập cá nhân số 04/2007/QH12</w:t>
      </w:r>
      <w:bookmarkEnd w:id="1"/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 đã được s</w:t>
      </w:r>
      <w:r w:rsidRPr="002C074B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a đ</w:t>
      </w:r>
      <w:r w:rsidRPr="002C074B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i, bổ sung một số điều theo Luật số 26/2012/QH13 như sau:</w:t>
      </w:r>
    </w:p>
    <w:p w:rsidR="002C074B" w:rsidRPr="002C074B" w:rsidRDefault="002C074B" w:rsidP="002C07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1. Mức giảm trừ đối với đối tượng nộp thuế là 11 triệu đồng/tháng (132 triệu đồng/năm);</w:t>
      </w:r>
    </w:p>
    <w:p w:rsidR="002C074B" w:rsidRPr="002C074B" w:rsidRDefault="002C074B" w:rsidP="002C07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2. Mức giảm trừ đối với mỗi người phụ thuộc là 4,4 triệu đồng/tháng.</w:t>
      </w:r>
    </w:p>
    <w:p w:rsidR="002C074B" w:rsidRPr="002C074B" w:rsidRDefault="002C074B" w:rsidP="002C07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74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2. Điều khoản thi hành</w:t>
      </w:r>
    </w:p>
    <w:p w:rsidR="002C074B" w:rsidRPr="002C074B" w:rsidRDefault="002C074B" w:rsidP="002C07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74B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Nghị quyết này có hiệu lực thi hành từ ngày 01 tháng 7 năm 2020 và áp dụng từ kỳ tính thu</w:t>
      </w:r>
      <w:r w:rsidRPr="002C074B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 năm 2020.</w:t>
      </w:r>
    </w:p>
    <w:p w:rsidR="002C074B" w:rsidRPr="002C074B" w:rsidRDefault="002C074B" w:rsidP="002C074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2. Các trường hợp đã tạm nộp thuế theo mức giảm trừ gia cảnh quy định tại </w:t>
      </w:r>
      <w:bookmarkStart w:id="2" w:name="dc_2"/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khoản 1 Điều 19 của Luật Thuế thu nhập cá nhân số 04/2007/QH12</w:t>
      </w:r>
      <w:bookmarkEnd w:id="2"/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 đã được sửa đổi bổ sung một số điều theo Luật số 26/2012/QH13 được xác định lại số thu</w:t>
      </w:r>
      <w:r w:rsidRPr="002C074B">
        <w:rPr>
          <w:rFonts w:ascii="Arial" w:eastAsia="Times New Roman" w:hAnsi="Arial" w:cs="Arial"/>
          <w:color w:val="000000"/>
          <w:sz w:val="18"/>
          <w:szCs w:val="18"/>
        </w:rPr>
        <w:t>ế </w:t>
      </w:r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thu nhập </w:t>
      </w:r>
      <w:r w:rsidRPr="002C074B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á nhân phải nộp theo mức giảm trừ gia cảnh quy định tại Nghị quyết này khi quyết toán thuế thu nhập cá nhân n</w:t>
      </w:r>
      <w:r w:rsidRPr="002C074B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2C074B">
        <w:rPr>
          <w:rFonts w:ascii="Arial" w:eastAsia="Times New Roman" w:hAnsi="Arial" w:cs="Arial"/>
          <w:color w:val="000000"/>
          <w:sz w:val="18"/>
          <w:szCs w:val="18"/>
          <w:lang w:val="vi-VN"/>
        </w:rPr>
        <w:t>m 202</w:t>
      </w:r>
      <w:r w:rsidRPr="002C074B">
        <w:rPr>
          <w:rFonts w:ascii="Arial" w:eastAsia="Times New Roman" w:hAnsi="Arial" w:cs="Arial"/>
          <w:color w:val="000000"/>
          <w:sz w:val="18"/>
          <w:szCs w:val="18"/>
        </w:rPr>
        <w:t>0.</w:t>
      </w:r>
    </w:p>
    <w:p w:rsidR="002C074B" w:rsidRPr="002C074B" w:rsidRDefault="002C074B" w:rsidP="002C074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C074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60"/>
      </w:tblGrid>
      <w:tr w:rsidR="002C074B" w:rsidRPr="002C074B" w:rsidTr="002C074B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74B" w:rsidRPr="002C074B" w:rsidRDefault="002C074B" w:rsidP="002C074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074B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5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74B" w:rsidRPr="002C074B" w:rsidRDefault="002C074B" w:rsidP="002C074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0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ỦY BAN THƯỜNG VỤ QUỐC HỘI</w:t>
            </w:r>
            <w:r w:rsidRPr="002C0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CHỦ TỊCH</w:t>
            </w:r>
            <w:r w:rsidRPr="002C0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C0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C0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C0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C0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2C0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Nguyễn</w:t>
            </w:r>
            <w:proofErr w:type="spellEnd"/>
            <w:r w:rsidRPr="002C0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0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Thị</w:t>
            </w:r>
            <w:proofErr w:type="spellEnd"/>
            <w:r w:rsidRPr="002C0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Kim </w:t>
            </w:r>
            <w:proofErr w:type="spellStart"/>
            <w:r w:rsidRPr="002C0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Ngân</w:t>
            </w:r>
            <w:proofErr w:type="spellEnd"/>
          </w:p>
        </w:tc>
      </w:tr>
    </w:tbl>
    <w:p w:rsidR="001F7D6C" w:rsidRDefault="001F7D6C">
      <w:bookmarkStart w:id="3" w:name="_GoBack"/>
      <w:bookmarkEnd w:id="3"/>
    </w:p>
    <w:sectPr w:rsidR="001F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4B"/>
    <w:rsid w:val="001F7D6C"/>
    <w:rsid w:val="002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>CKK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2020-07-07T03:52:00Z</dcterms:created>
  <dcterms:modified xsi:type="dcterms:W3CDTF">2020-07-07T03:57:00Z</dcterms:modified>
</cp:coreProperties>
</file>